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A23764F" w:rsidR="00152A13" w:rsidRPr="00856508" w:rsidRDefault="00E17B1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45DD3C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02E02">
              <w:rPr>
                <w:rFonts w:ascii="Tahoma" w:hAnsi="Tahoma" w:cs="Tahoma"/>
              </w:rPr>
              <w:t xml:space="preserve">Jesús Vielma </w:t>
            </w:r>
            <w:r w:rsidR="00002E02">
              <w:rPr>
                <w:rFonts w:ascii="Tahoma" w:hAnsi="Tahoma" w:cs="Tahoma"/>
              </w:rPr>
              <w:t>Méndez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FE86E43" w14:textId="77777777" w:rsidR="00EA6E47" w:rsidRPr="00EA6E47" w:rsidRDefault="00EA6E47" w:rsidP="00EA6E4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A6E4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Preparatoria</w:t>
            </w:r>
          </w:p>
          <w:p w14:paraId="52DACDD1" w14:textId="77777777" w:rsidR="00EA6E47" w:rsidRPr="00EA6E47" w:rsidRDefault="00EA6E47" w:rsidP="00EA6E4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A6E4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 1997-1999</w:t>
            </w:r>
          </w:p>
          <w:p w14:paraId="4AA1BD0B" w14:textId="77777777" w:rsidR="001B764D" w:rsidRDefault="00EA6E47" w:rsidP="00EA6E4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A6E4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“preparatoria abierta”.</w:t>
            </w:r>
          </w:p>
          <w:p w14:paraId="12688D69" w14:textId="11AD9109" w:rsidR="00EA6E47" w:rsidRPr="00537036" w:rsidRDefault="00EA6E47" w:rsidP="00EA6E4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6EAD66" w14:textId="77777777" w:rsidR="00EA6E47" w:rsidRPr="00EA6E47" w:rsidRDefault="00EA6E47" w:rsidP="00EA6E4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A6E47">
              <w:rPr>
                <w:rFonts w:ascii="Tahoma" w:hAnsi="Tahoma" w:cs="Tahoma"/>
              </w:rPr>
              <w:t xml:space="preserve">Empresa: Guadalupe Calderón Construcciones </w:t>
            </w:r>
          </w:p>
          <w:p w14:paraId="11FF0962" w14:textId="77777777" w:rsidR="00EA6E47" w:rsidRPr="00EA6E47" w:rsidRDefault="00EA6E47" w:rsidP="00EA6E4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A6E47">
              <w:rPr>
                <w:rFonts w:ascii="Tahoma" w:hAnsi="Tahoma" w:cs="Tahoma"/>
              </w:rPr>
              <w:t>Período: 2022</w:t>
            </w:r>
          </w:p>
          <w:p w14:paraId="105A7393" w14:textId="77777777" w:rsidR="001B764D" w:rsidRDefault="00EA6E47" w:rsidP="00EA6E47">
            <w:pPr>
              <w:jc w:val="both"/>
              <w:rPr>
                <w:rFonts w:ascii="Tahoma" w:hAnsi="Tahoma" w:cs="Tahoma"/>
              </w:rPr>
            </w:pPr>
            <w:r w:rsidRPr="00EA6E47">
              <w:rPr>
                <w:rFonts w:ascii="Tahoma" w:hAnsi="Tahoma" w:cs="Tahoma"/>
              </w:rPr>
              <w:t>Cargo: Encargado de Almacén</w:t>
            </w:r>
          </w:p>
          <w:p w14:paraId="09F05F26" w14:textId="295DD8FF" w:rsidR="00EA6E47" w:rsidRPr="00AA1544" w:rsidRDefault="00EA6E47" w:rsidP="00EA6E4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15B8" w14:textId="77777777" w:rsidR="00056A7F" w:rsidRDefault="00056A7F" w:rsidP="00527FC7">
      <w:pPr>
        <w:spacing w:after="0" w:line="240" w:lineRule="auto"/>
      </w:pPr>
      <w:r>
        <w:separator/>
      </w:r>
    </w:p>
  </w:endnote>
  <w:endnote w:type="continuationSeparator" w:id="0">
    <w:p w14:paraId="14FBD4CD" w14:textId="77777777" w:rsidR="00056A7F" w:rsidRDefault="00056A7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8B7E" w14:textId="77777777" w:rsidR="00056A7F" w:rsidRDefault="00056A7F" w:rsidP="00527FC7">
      <w:pPr>
        <w:spacing w:after="0" w:line="240" w:lineRule="auto"/>
      </w:pPr>
      <w:r>
        <w:separator/>
      </w:r>
    </w:p>
  </w:footnote>
  <w:footnote w:type="continuationSeparator" w:id="0">
    <w:p w14:paraId="1F66B991" w14:textId="77777777" w:rsidR="00056A7F" w:rsidRDefault="00056A7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2E02"/>
    <w:rsid w:val="00032DB4"/>
    <w:rsid w:val="00052A91"/>
    <w:rsid w:val="00052B25"/>
    <w:rsid w:val="00056A7F"/>
    <w:rsid w:val="00095DCE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B764D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7036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18E1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7B1B"/>
    <w:rsid w:val="00E226F6"/>
    <w:rsid w:val="00E33F7A"/>
    <w:rsid w:val="00E4031B"/>
    <w:rsid w:val="00E41618"/>
    <w:rsid w:val="00E45231"/>
    <w:rsid w:val="00E71214"/>
    <w:rsid w:val="00E850C2"/>
    <w:rsid w:val="00E85945"/>
    <w:rsid w:val="00EA6E47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2024-05-29T21:39:00Z</dcterms:created>
  <dcterms:modified xsi:type="dcterms:W3CDTF">2024-05-29T21:39:00Z</dcterms:modified>
</cp:coreProperties>
</file>